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7D38" w14:textId="77777777" w:rsidR="008E0833" w:rsidRPr="00014BF2" w:rsidRDefault="008E0833" w:rsidP="00014BF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Госпитализация</w:t>
      </w:r>
    </w:p>
    <w:p w14:paraId="255FC096" w14:textId="77777777" w:rsidR="008E0833" w:rsidRPr="007557EF" w:rsidRDefault="008E0833" w:rsidP="000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дежурств государственных учреждений здравоохран</w:t>
      </w:r>
      <w:r w:rsidR="00014BF2"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города Москвы по </w:t>
      </w:r>
      <w:r w:rsidR="00014BF2" w:rsidRPr="00755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ургентной </w:t>
      </w:r>
      <w:r w:rsidRPr="00755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</w:t>
      </w:r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(госпитализация)</w:t>
      </w:r>
    </w:p>
    <w:tbl>
      <w:tblPr>
        <w:tblW w:w="1019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39"/>
        <w:gridCol w:w="4127"/>
        <w:gridCol w:w="4049"/>
      </w:tblGrid>
      <w:tr w:rsidR="008E0833" w:rsidRPr="007557EF" w14:paraId="260FB8AC" w14:textId="77777777" w:rsidTr="00014BF2">
        <w:trPr>
          <w:trHeight w:val="73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6BFBE7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AABBCB5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9736C42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государственных учреждений здравоохранения города Москвы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C0CE73C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ургентной стоматологической помощи</w:t>
            </w:r>
          </w:p>
        </w:tc>
      </w:tr>
      <w:tr w:rsidR="008E0833" w:rsidRPr="007557EF" w14:paraId="3D8EF739" w14:textId="77777777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2C6A16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6EEB265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E3EB5D1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ГБОУ ВПО «Первый МГМУ имени И.М. Сеченова»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6D1E6C6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Сочетанная челюстно-лицевая патология</w:t>
            </w:r>
          </w:p>
        </w:tc>
      </w:tr>
      <w:tr w:rsidR="008E0833" w:rsidRPr="007557EF" w14:paraId="220A5B2E" w14:textId="77777777" w:rsidTr="00014BF2">
        <w:trPr>
          <w:trHeight w:val="49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0AF0F83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6F2EB35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0362931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8D72DF1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  <w:tr w:rsidR="008E0833" w:rsidRPr="007557EF" w14:paraId="38E1EC68" w14:textId="77777777" w:rsidTr="00014BF2">
        <w:trPr>
          <w:trHeight w:val="120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258CB62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37F0FA6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C880AC1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города Москвы «ГКБ № 1 имени Н.И. Пирогова ДЗМ»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Стоматологический комплекс ГБОУ ВПО «МГМСУ имени А.И. Евдокимова»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116879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челюстно-лицевая патология</w:t>
            </w:r>
          </w:p>
        </w:tc>
      </w:tr>
      <w:tr w:rsidR="008E0833" w:rsidRPr="007557EF" w14:paraId="7B51B027" w14:textId="77777777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3734B0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ED14C9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433C7C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ГБОУ ВПО «Первый МГМУ имени И.М. Сеченова»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E74363D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виды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стоматологических услуг</w:t>
            </w:r>
          </w:p>
        </w:tc>
      </w:tr>
      <w:tr w:rsidR="008E0833" w:rsidRPr="007557EF" w14:paraId="1539FF0B" w14:textId="77777777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7DFBAE3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D114D8A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D86E05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города Москвы «ГКБ имени С.П. Боткина ДЗМ»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90162DA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Сочетанная челюстно-лицевая патология</w:t>
            </w:r>
          </w:p>
        </w:tc>
      </w:tr>
      <w:tr w:rsidR="008E0833" w:rsidRPr="007557EF" w14:paraId="2E0E8712" w14:textId="77777777" w:rsidTr="00014BF2">
        <w:trPr>
          <w:trHeight w:val="49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CFA0529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A4F0A0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8B01859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ГБУЗ города Москвы «ГКБ № 1 имени </w:t>
            </w:r>
            <w:proofErr w:type="gramStart"/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</w:t>
            </w:r>
            <w:proofErr w:type="gramEnd"/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Пирогова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6A2C93B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  <w:tr w:rsidR="008E0833" w:rsidRPr="007557EF" w14:paraId="3B07DEA5" w14:textId="77777777" w:rsidTr="00014BF2">
        <w:trPr>
          <w:trHeight w:val="48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E607E93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6E4C0B7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0C21B4D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19E2540" w14:textId="77777777"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</w:tbl>
    <w:p w14:paraId="37F523FA" w14:textId="77777777" w:rsidR="008E0833" w:rsidRPr="007557EF" w:rsidRDefault="008E0833" w:rsidP="00014B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204F6" w14:textId="77777777" w:rsidR="008E0833" w:rsidRPr="007557EF" w:rsidRDefault="008E0833" w:rsidP="00014BF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Неотложная амбулаторная стоматологическая помощь</w:t>
      </w:r>
      <w:r w:rsidRPr="007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выходные и праздничные дни оказывается:</w:t>
      </w:r>
    </w:p>
    <w:p w14:paraId="7B3534B8" w14:textId="77777777" w:rsidR="008E0833" w:rsidRPr="007557EF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ГАУЗ «Стоматологическая поликлиника №15 ДЗМ»</w:t>
      </w:r>
    </w:p>
    <w:p w14:paraId="43347180" w14:textId="77777777" w:rsidR="008E0833" w:rsidRPr="007557EF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75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Москва, </w:t>
      </w:r>
      <w:proofErr w:type="spellStart"/>
      <w:r w:rsidRPr="007557E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Староалексеевская</w:t>
      </w:r>
      <w:proofErr w:type="spellEnd"/>
      <w:r w:rsidRPr="0075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ул., д. 10 (</w:t>
      </w:r>
      <w:proofErr w:type="spellStart"/>
      <w:r w:rsidRPr="007557EF">
        <w:rPr>
          <w:rFonts w:ascii="Times New Roman" w:hAnsi="Times New Roman" w:cs="Times New Roman"/>
          <w:sz w:val="24"/>
          <w:szCs w:val="24"/>
          <w:shd w:val="clear" w:color="auto" w:fill="FFFFFF"/>
        </w:rPr>
        <w:t>м.Алексеевская</w:t>
      </w:r>
      <w:proofErr w:type="spellEnd"/>
      <w:r w:rsidRPr="0075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14:paraId="4DF322AD" w14:textId="77777777" w:rsidR="008E0833" w:rsidRPr="007557EF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7EF">
        <w:rPr>
          <w:rFonts w:ascii="Times New Roman" w:hAnsi="Times New Roman" w:cs="Times New Roman"/>
          <w:sz w:val="24"/>
          <w:szCs w:val="24"/>
          <w:shd w:val="clear" w:color="auto" w:fill="FFFFFF"/>
        </w:rPr>
        <w:t>Тел. 8(495) 686-01-94</w:t>
      </w:r>
    </w:p>
    <w:p w14:paraId="03862543" w14:textId="77777777" w:rsidR="008E0833" w:rsidRPr="007557EF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(ночное время) с 20.00 - до 08.00:</w:t>
      </w:r>
    </w:p>
    <w:p w14:paraId="4C5029B8" w14:textId="77777777" w:rsidR="008E0833" w:rsidRPr="007557EF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 «Челюстно-лицевой госпиталь для ветеранов войн ДЗМ»</w:t>
      </w:r>
    </w:p>
    <w:p w14:paraId="3A5D6264" w14:textId="77777777"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ул. Лестева, д.9, тел.: 8(495) 954-64-11. Проезд: станция метро «</w:t>
      </w:r>
      <w:proofErr w:type="spellStart"/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Шаболовская</w:t>
      </w:r>
      <w:proofErr w:type="spellEnd"/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трамваи №№ 14, 26, 47, </w:t>
      </w:r>
      <w:proofErr w:type="gramStart"/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ост. «Улица Лестева»</w:t>
      </w:r>
    </w:p>
    <w:p w14:paraId="2B947B68" w14:textId="77777777" w:rsidR="008E0833" w:rsidRPr="008E0833" w:rsidRDefault="008E0833" w:rsidP="008E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F1FE4" w14:textId="77777777" w:rsidR="008E0833" w:rsidRPr="00014BF2" w:rsidRDefault="008E0833" w:rsidP="00014BF2">
      <w:pPr>
        <w:shd w:val="clear" w:color="auto" w:fill="FFFFFF"/>
        <w:spacing w:before="600"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Правила и сроки госпитализации</w:t>
      </w:r>
    </w:p>
    <w:p w14:paraId="4887693C" w14:textId="77777777" w:rsidR="008E0833" w:rsidRPr="00014BF2" w:rsidRDefault="008E0833" w:rsidP="008E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02EF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показаниями для направления пациента из </w:t>
      </w:r>
      <w:r w:rsid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стоматологический поликлиники</w:t>
      </w: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лечебно-диагностические специализированные подразделения стационарных учреждений (консультативно-диагностические отделения и центры, являющиеся структурными подразделениями стационарных лечебно-профилактических учреждений, а также диспансеры и научно-практические центры, оказывающие консультативную и лечебно-диагностическую помощь в амбулаторном порядке на догоспитальном этапе и после выписки больных из стационара) являются:</w:t>
      </w:r>
    </w:p>
    <w:p w14:paraId="72C64005" w14:textId="77777777"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плановой госпитализации для получения специализированной, в том числе высокотехнологичной, медицинской помощи.</w:t>
      </w:r>
    </w:p>
    <w:p w14:paraId="3A92FEAC" w14:textId="77777777"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 в стационарных условиях (в том числе дневной стационар, стационар на дому);</w:t>
      </w:r>
    </w:p>
    <w:p w14:paraId="3440D3E4" w14:textId="77777777"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развитие осложнений у пациентов, находящихся на долечивании;</w:t>
      </w:r>
    </w:p>
    <w:p w14:paraId="360DAFA4" w14:textId="77777777"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отсутствие соответствующего специалиста, вида или возможности обследования, которые необходимы больному;</w:t>
      </w:r>
    </w:p>
    <w:p w14:paraId="4617E9F0" w14:textId="77777777"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помощи;</w:t>
      </w:r>
    </w:p>
    <w:p w14:paraId="1E768158" w14:textId="77777777"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наличие у пациента диагноза, требующего оказания специализированной, в том числе высокотехнологичной, медицинской помощи, которую можно осуществить в амбулаторных условиях или в условиях дневного стационара лечебно-диагностического специализированного подразделения стационарного учреждения.</w:t>
      </w:r>
    </w:p>
    <w:p w14:paraId="434CC8B0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больных из поликлиники в специализированный центр:</w:t>
      </w:r>
    </w:p>
    <w:p w14:paraId="73BBD8DB" w14:textId="77777777" w:rsidR="008E0833" w:rsidRPr="00014BF2" w:rsidRDefault="008E0833" w:rsidP="008E08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направление больного в специализированный центр осуществляется в соответствии с графиком приема врачей:</w:t>
      </w:r>
    </w:p>
    <w:p w14:paraId="087B505C" w14:textId="77777777" w:rsidR="008E0833" w:rsidRPr="00014BF2" w:rsidRDefault="008E0833" w:rsidP="008E08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регистратуре специализированного центра выделяется отдельный телефонный номер и назначается ответственное лицо для ведения записи больных на консультацию или плановую госпитализацию.</w:t>
      </w:r>
    </w:p>
    <w:p w14:paraId="7DC68434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при необходимости направления больного в специализированный центр по телефону согласовывается дата и время приема, на руки больному выдается выписка из медицинской карты стоматологического больного (форма 027/у) и подписанный бланк направления (форма 057/у-04).</w:t>
      </w:r>
    </w:p>
    <w:p w14:paraId="43CAB43A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Больной, направленный в специализированный центр, должен предоставить:</w:t>
      </w:r>
    </w:p>
    <w:p w14:paraId="5271004B" w14:textId="77777777"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документ, удостоверяющий личность (паспорт);</w:t>
      </w:r>
    </w:p>
    <w:p w14:paraId="54251450" w14:textId="77777777"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полис ОМС;</w:t>
      </w:r>
    </w:p>
    <w:p w14:paraId="2D891D73" w14:textId="77777777"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выписку из амбулаторной карты (форма 027/у);</w:t>
      </w:r>
    </w:p>
    <w:p w14:paraId="003B9D32" w14:textId="77777777"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направление (форма 057/у-04), заполненное лечащим врачом.</w:t>
      </w:r>
    </w:p>
    <w:p w14:paraId="0A0A4788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согласованного приема в специализированном центре не должно превышать 7 дней.</w:t>
      </w:r>
    </w:p>
    <w:p w14:paraId="4766E102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обследования для плановой госпитализации не должен превышать 10 дней.</w:t>
      </w:r>
    </w:p>
    <w:p w14:paraId="50D2DF36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плановой госпитализации должно составлять не более 10 дней для больных терапевтического профиля и не более 14 дней для больных хирургического профиля, за исключением особых случаев:</w:t>
      </w:r>
    </w:p>
    <w:p w14:paraId="44C9EED6" w14:textId="77777777"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получения высокотехнологичной медицинской помощи;</w:t>
      </w:r>
    </w:p>
    <w:p w14:paraId="11DC67E1" w14:textId="77777777"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желание пациента лечиться у конкретного врача;</w:t>
      </w:r>
    </w:p>
    <w:p w14:paraId="4F89D7F0" w14:textId="77777777"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проведение ремонтных работ в конкретных структурных подразделениях стационара и др.</w:t>
      </w:r>
    </w:p>
    <w:p w14:paraId="762DEAAD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диагностировании врачом-специалистом у пациента неотложного состояния, характеризующегося внезапным острым заболеванием, состоянием, обострением хронического заболевания без явных признаков угрозы жизни, госпитализация организуется через станцию скорой медицинской помощи в соответствии с приказом Минздравсоцразвития России от 20.06.2013 N 388н "Об утверждении порядка оказания скорой, в том числе специализированной, медицинской помощи".</w:t>
      </w:r>
    </w:p>
    <w:p w14:paraId="5A90DC8B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отказа больного от госпитализации оформляется надлежащим образом отказ, с указанием возможных последствий, с соответствующей записью в медицинской документации и подписью пациента либо его законного представителя.</w:t>
      </w:r>
    </w:p>
    <w:p w14:paraId="02699758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оказания консультативно-диагностической помощи или проведения диагностических исследований (дополнительного обследования 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</w:p>
    <w:p w14:paraId="27DFAC17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лечения в стационарных условиях пациенту оформляется и выдается на руки подробная выписка из истории болезни с рекомендациями по дальнейшему лечению и обследованию, одновременно сведения о проведенном лечении и рекомендации по долечиванию направляются в учреждения первичной медико-санитарной помощи по месту фактического проживания пациента.</w:t>
      </w:r>
    </w:p>
    <w:p w14:paraId="4AD9ACC6" w14:textId="77777777"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пациентов на </w:t>
      </w:r>
      <w:proofErr w:type="spellStart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послегоспитальное</w:t>
      </w:r>
      <w:proofErr w:type="spellEnd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долечивание, восстановительное лечение или динамическое наблюдение из специализированных центров в городские поликлиники происходит в порядке, аналогичном вышеизложенному. Порядок предусматривает также активное участие в долечивании врачей-специалистов стационара и специализированного центра, где больной проходил лечение.</w:t>
      </w:r>
    </w:p>
    <w:p w14:paraId="1BC5FE2D" w14:textId="77777777" w:rsidR="00584F5B" w:rsidRPr="00014BF2" w:rsidRDefault="00584F5B">
      <w:pPr>
        <w:rPr>
          <w:rFonts w:ascii="Times New Roman" w:hAnsi="Times New Roman" w:cs="Times New Roman"/>
        </w:rPr>
      </w:pPr>
    </w:p>
    <w:sectPr w:rsidR="00584F5B" w:rsidRPr="00014BF2" w:rsidSect="00014BF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2C7"/>
    <w:multiLevelType w:val="multilevel"/>
    <w:tmpl w:val="57A8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D1BB4"/>
    <w:multiLevelType w:val="multilevel"/>
    <w:tmpl w:val="E5C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46AAF"/>
    <w:multiLevelType w:val="multilevel"/>
    <w:tmpl w:val="F306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66940"/>
    <w:multiLevelType w:val="multilevel"/>
    <w:tmpl w:val="1AB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5364372">
    <w:abstractNumId w:val="0"/>
  </w:num>
  <w:num w:numId="2" w16cid:durableId="570967510">
    <w:abstractNumId w:val="1"/>
  </w:num>
  <w:num w:numId="3" w16cid:durableId="423697179">
    <w:abstractNumId w:val="2"/>
  </w:num>
  <w:num w:numId="4" w16cid:durableId="1075740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33"/>
    <w:rsid w:val="00014BF2"/>
    <w:rsid w:val="004B30FF"/>
    <w:rsid w:val="004F5991"/>
    <w:rsid w:val="00584F5B"/>
    <w:rsid w:val="007557EF"/>
    <w:rsid w:val="008E0833"/>
    <w:rsid w:val="00941709"/>
    <w:rsid w:val="00B37BAD"/>
    <w:rsid w:val="00DE6DC1"/>
    <w:rsid w:val="00E0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86CC"/>
  <w15:docId w15:val="{13230C32-26B9-488D-9FCB-71FDD77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5B"/>
  </w:style>
  <w:style w:type="paragraph" w:styleId="1">
    <w:name w:val="heading 1"/>
    <w:basedOn w:val="a"/>
    <w:link w:val="10"/>
    <w:uiPriority w:val="9"/>
    <w:qFormat/>
    <w:rsid w:val="008E0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833"/>
  </w:style>
  <w:style w:type="paragraph" w:styleId="a4">
    <w:name w:val="Balloon Text"/>
    <w:basedOn w:val="a"/>
    <w:link w:val="a5"/>
    <w:uiPriority w:val="99"/>
    <w:semiHidden/>
    <w:unhideWhenUsed/>
    <w:rsid w:val="000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2017-05-12T07:37:00Z</cp:lastPrinted>
  <dcterms:created xsi:type="dcterms:W3CDTF">2022-05-19T10:29:00Z</dcterms:created>
  <dcterms:modified xsi:type="dcterms:W3CDTF">2022-05-19T10:29:00Z</dcterms:modified>
</cp:coreProperties>
</file>